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94C" w:rsidRDefault="004B2068" w:rsidP="003A45E5">
      <w:pPr>
        <w:pStyle w:val="PlainText"/>
        <w:rPr>
          <w:rFonts w:ascii="Calibri" w:hAnsi="Calibri"/>
          <w:b/>
          <w:sz w:val="28"/>
          <w:szCs w:val="28"/>
        </w:rPr>
      </w:pPr>
      <w:r w:rsidRPr="00F7061E">
        <w:rPr>
          <w:rFonts w:ascii="Calibri" w:hAnsi="Calibri"/>
          <w:b/>
          <w:sz w:val="28"/>
          <w:szCs w:val="28"/>
        </w:rPr>
        <w:t>Rutherford House Provincial Historic Site</w:t>
      </w:r>
      <w:r w:rsidR="0016211A" w:rsidRPr="00F7061E">
        <w:rPr>
          <w:rFonts w:ascii="Calibri" w:hAnsi="Calibri"/>
          <w:b/>
          <w:sz w:val="28"/>
          <w:szCs w:val="28"/>
        </w:rPr>
        <w:t xml:space="preserve">;   </w:t>
      </w:r>
    </w:p>
    <w:p w:rsidR="007F5F8A" w:rsidRPr="00F7061E" w:rsidRDefault="00337386" w:rsidP="003A45E5">
      <w:pPr>
        <w:pStyle w:val="PlainText"/>
        <w:rPr>
          <w:rFonts w:ascii="Calibri" w:hAnsi="Calibri"/>
          <w:b/>
          <w:sz w:val="28"/>
          <w:szCs w:val="28"/>
        </w:rPr>
      </w:pPr>
      <w:r>
        <w:rPr>
          <w:noProof/>
          <w:lang w:val="en-CA" w:eastAsia="en-CA"/>
        </w:rPr>
        <w:drawing>
          <wp:anchor distT="0" distB="0" distL="114300" distR="114300" simplePos="0" relativeHeight="251657728" behindDoc="1" locked="0" layoutInCell="1" allowOverlap="1">
            <wp:simplePos x="0" y="0"/>
            <wp:positionH relativeFrom="column">
              <wp:posOffset>5410200</wp:posOffset>
            </wp:positionH>
            <wp:positionV relativeFrom="paragraph">
              <wp:posOffset>0</wp:posOffset>
            </wp:positionV>
            <wp:extent cx="1466850" cy="1095375"/>
            <wp:effectExtent l="19050" t="0" r="0" b="0"/>
            <wp:wrapTight wrapText="bothSides">
              <wp:wrapPolygon edited="0">
                <wp:start x="-281" y="0"/>
                <wp:lineTo x="-281" y="21412"/>
                <wp:lineTo x="21600" y="21412"/>
                <wp:lineTo x="21600" y="0"/>
                <wp:lineTo x="-281" y="0"/>
              </wp:wrapPolygon>
            </wp:wrapTight>
            <wp:docPr id="3" name="Picture 3" descr="R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H Logo"/>
                    <pic:cNvPicPr>
                      <a:picLocks noChangeAspect="1" noChangeArrowheads="1"/>
                    </pic:cNvPicPr>
                  </pic:nvPicPr>
                  <pic:blipFill>
                    <a:blip r:embed="rId4" cstate="print"/>
                    <a:srcRect/>
                    <a:stretch>
                      <a:fillRect/>
                    </a:stretch>
                  </pic:blipFill>
                  <pic:spPr bwMode="auto">
                    <a:xfrm>
                      <a:off x="0" y="0"/>
                      <a:ext cx="1466850" cy="1095375"/>
                    </a:xfrm>
                    <a:prstGeom prst="rect">
                      <a:avLst/>
                    </a:prstGeom>
                    <a:noFill/>
                    <a:ln w="9525">
                      <a:noFill/>
                      <a:miter lim="800000"/>
                      <a:headEnd/>
                      <a:tailEnd/>
                    </a:ln>
                  </pic:spPr>
                </pic:pic>
              </a:graphicData>
            </a:graphic>
          </wp:anchor>
        </w:drawing>
      </w:r>
      <w:r w:rsidR="005B55B0" w:rsidRPr="00F7061E">
        <w:rPr>
          <w:rFonts w:ascii="Calibri" w:hAnsi="Calibri"/>
          <w:b/>
          <w:sz w:val="28"/>
          <w:szCs w:val="28"/>
        </w:rPr>
        <w:t>C</w:t>
      </w:r>
      <w:r w:rsidR="007F5F8A" w:rsidRPr="00F7061E">
        <w:rPr>
          <w:rFonts w:ascii="Calibri" w:hAnsi="Calibri"/>
          <w:b/>
          <w:sz w:val="28"/>
          <w:szCs w:val="28"/>
        </w:rPr>
        <w:t>elebrating 100 years of history!</w:t>
      </w:r>
      <w:r w:rsidR="00FC794C">
        <w:rPr>
          <w:rFonts w:ascii="Calibri" w:hAnsi="Calibri"/>
          <w:b/>
          <w:sz w:val="28"/>
          <w:szCs w:val="28"/>
        </w:rPr>
        <w:tab/>
      </w:r>
      <w:r w:rsidR="00FC794C">
        <w:rPr>
          <w:rFonts w:ascii="Calibri" w:hAnsi="Calibri"/>
          <w:b/>
          <w:sz w:val="28"/>
          <w:szCs w:val="28"/>
        </w:rPr>
        <w:tab/>
      </w:r>
      <w:r w:rsidR="00FC794C">
        <w:rPr>
          <w:rFonts w:ascii="Calibri" w:hAnsi="Calibri"/>
          <w:b/>
          <w:sz w:val="28"/>
          <w:szCs w:val="28"/>
        </w:rPr>
        <w:tab/>
      </w:r>
      <w:r w:rsidR="00FC794C">
        <w:rPr>
          <w:rFonts w:ascii="Calibri" w:hAnsi="Calibri"/>
          <w:b/>
          <w:sz w:val="28"/>
          <w:szCs w:val="28"/>
        </w:rPr>
        <w:tab/>
      </w:r>
      <w:r w:rsidR="00FC794C">
        <w:rPr>
          <w:rFonts w:ascii="Calibri" w:hAnsi="Calibri"/>
          <w:b/>
          <w:sz w:val="28"/>
          <w:szCs w:val="28"/>
        </w:rPr>
        <w:tab/>
      </w:r>
    </w:p>
    <w:p w:rsidR="005B55B0" w:rsidRPr="0016211A" w:rsidRDefault="005B55B0" w:rsidP="00FC794C">
      <w:pPr>
        <w:pStyle w:val="PlainText"/>
        <w:rPr>
          <w:rFonts w:ascii="Calibri" w:hAnsi="Calibri"/>
          <w:sz w:val="22"/>
          <w:szCs w:val="22"/>
        </w:rPr>
      </w:pPr>
      <w:r w:rsidRPr="0016211A">
        <w:rPr>
          <w:rFonts w:ascii="Calibri" w:hAnsi="Calibri"/>
          <w:sz w:val="22"/>
          <w:szCs w:val="22"/>
        </w:rPr>
        <w:t xml:space="preserve">Join us as we pay tribute to the history of this house, the people who lived here and their community connections.  </w:t>
      </w:r>
      <w:r w:rsidR="00FC794C">
        <w:rPr>
          <w:rFonts w:ascii="Calibri" w:hAnsi="Calibri"/>
          <w:sz w:val="22"/>
          <w:szCs w:val="22"/>
        </w:rPr>
        <w:t xml:space="preserve"> </w:t>
      </w:r>
      <w:r w:rsidRPr="0016211A">
        <w:rPr>
          <w:rFonts w:ascii="Calibri" w:hAnsi="Calibri"/>
          <w:sz w:val="22"/>
          <w:szCs w:val="22"/>
        </w:rPr>
        <w:t>This mini lecture series takes a close</w:t>
      </w:r>
      <w:r w:rsidR="007F5F8A" w:rsidRPr="0016211A">
        <w:rPr>
          <w:rFonts w:ascii="Calibri" w:hAnsi="Calibri"/>
          <w:sz w:val="22"/>
          <w:szCs w:val="22"/>
        </w:rPr>
        <w:t>r</w:t>
      </w:r>
      <w:r w:rsidRPr="0016211A">
        <w:rPr>
          <w:rFonts w:ascii="Calibri" w:hAnsi="Calibri"/>
          <w:sz w:val="22"/>
          <w:szCs w:val="22"/>
        </w:rPr>
        <w:t xml:space="preserve"> look at the Rutherfor</w:t>
      </w:r>
      <w:r w:rsidR="00C31FE7" w:rsidRPr="0016211A">
        <w:rPr>
          <w:rFonts w:ascii="Calibri" w:hAnsi="Calibri"/>
          <w:sz w:val="22"/>
          <w:szCs w:val="22"/>
        </w:rPr>
        <w:t>d family</w:t>
      </w:r>
      <w:proofErr w:type="gramStart"/>
      <w:r w:rsidR="00C31FE7" w:rsidRPr="0016211A">
        <w:rPr>
          <w:rFonts w:ascii="Calibri" w:hAnsi="Calibri"/>
          <w:sz w:val="22"/>
          <w:szCs w:val="22"/>
        </w:rPr>
        <w:t xml:space="preserve">, </w:t>
      </w:r>
      <w:r w:rsidR="00FC794C">
        <w:rPr>
          <w:rFonts w:ascii="Calibri" w:hAnsi="Calibri"/>
          <w:sz w:val="22"/>
          <w:szCs w:val="22"/>
        </w:rPr>
        <w:t xml:space="preserve"> </w:t>
      </w:r>
      <w:r w:rsidR="007F5F8A" w:rsidRPr="0016211A">
        <w:rPr>
          <w:rFonts w:ascii="Calibri" w:hAnsi="Calibri"/>
          <w:sz w:val="22"/>
          <w:szCs w:val="22"/>
        </w:rPr>
        <w:t>the</w:t>
      </w:r>
      <w:proofErr w:type="gramEnd"/>
      <w:r w:rsidR="007F5F8A" w:rsidRPr="0016211A">
        <w:rPr>
          <w:rFonts w:ascii="Calibri" w:hAnsi="Calibri"/>
          <w:sz w:val="22"/>
          <w:szCs w:val="22"/>
        </w:rPr>
        <w:t xml:space="preserve"> community this family lived in and </w:t>
      </w:r>
      <w:r w:rsidR="00C31FE7" w:rsidRPr="0016211A">
        <w:rPr>
          <w:rFonts w:ascii="Calibri" w:hAnsi="Calibri"/>
          <w:sz w:val="22"/>
          <w:szCs w:val="22"/>
        </w:rPr>
        <w:t>the transformation of this</w:t>
      </w:r>
      <w:r w:rsidRPr="0016211A">
        <w:rPr>
          <w:rFonts w:ascii="Calibri" w:hAnsi="Calibri"/>
          <w:sz w:val="22"/>
          <w:szCs w:val="22"/>
        </w:rPr>
        <w:t xml:space="preserve"> house</w:t>
      </w:r>
      <w:r w:rsidR="00FC794C">
        <w:rPr>
          <w:rFonts w:ascii="Calibri" w:hAnsi="Calibri"/>
          <w:sz w:val="22"/>
          <w:szCs w:val="22"/>
        </w:rPr>
        <w:t xml:space="preserve"> </w:t>
      </w:r>
      <w:r w:rsidR="00C31FE7" w:rsidRPr="0016211A">
        <w:rPr>
          <w:rFonts w:ascii="Calibri" w:hAnsi="Calibri"/>
          <w:sz w:val="22"/>
          <w:szCs w:val="22"/>
        </w:rPr>
        <w:t xml:space="preserve"> into a </w:t>
      </w:r>
      <w:r w:rsidR="007F5F8A" w:rsidRPr="0016211A">
        <w:rPr>
          <w:rFonts w:ascii="Calibri" w:hAnsi="Calibri"/>
          <w:sz w:val="22"/>
          <w:szCs w:val="22"/>
        </w:rPr>
        <w:t>museum.</w:t>
      </w:r>
      <w:r w:rsidRPr="0016211A">
        <w:rPr>
          <w:rFonts w:ascii="Calibri" w:hAnsi="Calibri"/>
          <w:sz w:val="22"/>
          <w:szCs w:val="22"/>
        </w:rPr>
        <w:t xml:space="preserve"> </w:t>
      </w:r>
    </w:p>
    <w:p w:rsidR="00DD54B3" w:rsidRPr="0016211A" w:rsidRDefault="00DD54B3" w:rsidP="003A45E5">
      <w:pPr>
        <w:pStyle w:val="PlainText"/>
        <w:rPr>
          <w:rFonts w:ascii="Calibri" w:hAnsi="Calibri"/>
          <w:sz w:val="22"/>
          <w:szCs w:val="22"/>
        </w:rPr>
      </w:pPr>
    </w:p>
    <w:p w:rsidR="00DD54B3" w:rsidRPr="0016211A" w:rsidRDefault="003E13D0" w:rsidP="003A45E5">
      <w:pPr>
        <w:pStyle w:val="PlainText"/>
        <w:rPr>
          <w:rFonts w:ascii="Calibri" w:hAnsi="Calibri"/>
          <w:sz w:val="22"/>
          <w:szCs w:val="22"/>
        </w:rPr>
      </w:pPr>
      <w:r>
        <w:rPr>
          <w:rFonts w:ascii="Calibri" w:hAnsi="Calibri"/>
          <w:sz w:val="22"/>
          <w:szCs w:val="22"/>
        </w:rPr>
        <w:t xml:space="preserve">PROGRAM </w:t>
      </w:r>
      <w:r w:rsidR="007F5F8A" w:rsidRPr="0016211A">
        <w:rPr>
          <w:rFonts w:ascii="Calibri" w:hAnsi="Calibri"/>
          <w:sz w:val="22"/>
          <w:szCs w:val="22"/>
        </w:rPr>
        <w:t>FEE: $5.00 per person /</w:t>
      </w:r>
      <w:r w:rsidR="00DD54B3" w:rsidRPr="0016211A">
        <w:rPr>
          <w:rFonts w:ascii="Calibri" w:hAnsi="Calibri"/>
          <w:sz w:val="22"/>
          <w:szCs w:val="22"/>
        </w:rPr>
        <w:t xml:space="preserve"> includes </w:t>
      </w:r>
      <w:r>
        <w:rPr>
          <w:rFonts w:ascii="Calibri" w:hAnsi="Calibri"/>
          <w:sz w:val="22"/>
          <w:szCs w:val="22"/>
        </w:rPr>
        <w:t>lecture, tour of</w:t>
      </w:r>
      <w:r w:rsidR="00DD54B3" w:rsidRPr="0016211A">
        <w:rPr>
          <w:rFonts w:ascii="Calibri" w:hAnsi="Calibri"/>
          <w:sz w:val="22"/>
          <w:szCs w:val="22"/>
        </w:rPr>
        <w:t xml:space="preserve"> the </w:t>
      </w:r>
      <w:r>
        <w:rPr>
          <w:rFonts w:ascii="Calibri" w:hAnsi="Calibri"/>
          <w:sz w:val="22"/>
          <w:szCs w:val="22"/>
        </w:rPr>
        <w:t xml:space="preserve">house </w:t>
      </w:r>
      <w:r w:rsidR="00DD54B3" w:rsidRPr="0016211A">
        <w:rPr>
          <w:rFonts w:ascii="Calibri" w:hAnsi="Calibri"/>
          <w:sz w:val="22"/>
          <w:szCs w:val="22"/>
        </w:rPr>
        <w:t>museum</w:t>
      </w:r>
      <w:r w:rsidR="007F5F8A" w:rsidRPr="0016211A">
        <w:rPr>
          <w:rFonts w:ascii="Calibri" w:hAnsi="Calibri"/>
          <w:sz w:val="22"/>
          <w:szCs w:val="22"/>
        </w:rPr>
        <w:t xml:space="preserve">, along with tea and home baked cookies. </w:t>
      </w:r>
      <w:r w:rsidR="00FC794C">
        <w:rPr>
          <w:rFonts w:ascii="Calibri" w:hAnsi="Calibri"/>
          <w:sz w:val="22"/>
          <w:szCs w:val="22"/>
        </w:rPr>
        <w:t xml:space="preserve">   </w:t>
      </w:r>
      <w:r w:rsidR="007F5F8A" w:rsidRPr="0016211A">
        <w:rPr>
          <w:rFonts w:ascii="Calibri" w:hAnsi="Calibri"/>
          <w:sz w:val="22"/>
          <w:szCs w:val="22"/>
        </w:rPr>
        <w:t>Pre-registration required by calling (780)427-3995</w:t>
      </w:r>
      <w:r w:rsidR="00DD54B3" w:rsidRPr="0016211A">
        <w:rPr>
          <w:rFonts w:ascii="Calibri" w:hAnsi="Calibri"/>
          <w:sz w:val="22"/>
          <w:szCs w:val="22"/>
        </w:rPr>
        <w:t xml:space="preserve"> </w:t>
      </w:r>
      <w:r w:rsidR="007F5F8A" w:rsidRPr="0016211A">
        <w:rPr>
          <w:rFonts w:ascii="Calibri" w:hAnsi="Calibri"/>
          <w:sz w:val="22"/>
          <w:szCs w:val="22"/>
        </w:rPr>
        <w:t>or (780)427-0357.</w:t>
      </w:r>
    </w:p>
    <w:p w:rsidR="004B2068" w:rsidRPr="0016211A" w:rsidRDefault="006606DD" w:rsidP="003A45E5">
      <w:pPr>
        <w:pStyle w:val="PlainText"/>
        <w:rPr>
          <w:rFonts w:ascii="Calibri" w:hAnsi="Calibri"/>
          <w:sz w:val="22"/>
          <w:szCs w:val="22"/>
        </w:rPr>
      </w:pPr>
      <w:r w:rsidRPr="006606DD">
        <w:rPr>
          <w:rFonts w:ascii="Calibri" w:hAnsi="Calibri"/>
          <w:sz w:val="22"/>
          <w:szCs w:val="22"/>
        </w:rPr>
        <w:pict>
          <v:rect id="_x0000_i1025" style="width:0;height:1.5pt" o:hralign="center" o:hrstd="t" o:hr="t" fillcolor="#599764" stroked="f"/>
        </w:pict>
      </w:r>
    </w:p>
    <w:p w:rsidR="004B2068" w:rsidRPr="00F7061E" w:rsidRDefault="004B2068" w:rsidP="00F7061E">
      <w:pPr>
        <w:pStyle w:val="PlainText"/>
        <w:rPr>
          <w:rFonts w:ascii="Calibri" w:hAnsi="Calibri"/>
          <w:b/>
          <w:bCs/>
          <w:sz w:val="24"/>
          <w:szCs w:val="24"/>
        </w:rPr>
      </w:pPr>
      <w:r w:rsidRPr="00F7061E">
        <w:rPr>
          <w:rFonts w:ascii="Calibri" w:hAnsi="Calibri"/>
          <w:b/>
          <w:bCs/>
          <w:sz w:val="24"/>
          <w:szCs w:val="24"/>
        </w:rPr>
        <w:t>Rutherford House:  A House, a Family, their Community and Times</w:t>
      </w:r>
      <w:r w:rsidR="00F7061E">
        <w:rPr>
          <w:rFonts w:ascii="Calibri" w:hAnsi="Calibri"/>
          <w:b/>
          <w:bCs/>
          <w:sz w:val="24"/>
          <w:szCs w:val="24"/>
        </w:rPr>
        <w:tab/>
      </w:r>
      <w:r w:rsidR="00F7061E">
        <w:rPr>
          <w:rFonts w:ascii="Calibri" w:hAnsi="Calibri"/>
          <w:b/>
          <w:bCs/>
          <w:sz w:val="24"/>
          <w:szCs w:val="24"/>
        </w:rPr>
        <w:tab/>
      </w:r>
      <w:r w:rsidR="00F7061E" w:rsidRPr="00F7061E">
        <w:rPr>
          <w:rFonts w:ascii="Calibri" w:hAnsi="Calibri"/>
          <w:b/>
          <w:sz w:val="24"/>
          <w:szCs w:val="24"/>
        </w:rPr>
        <w:t xml:space="preserve"> Sunday, October 16, 2 pm</w:t>
      </w:r>
    </w:p>
    <w:p w:rsidR="004B2068" w:rsidRPr="0016211A" w:rsidRDefault="00536005" w:rsidP="00F7061E">
      <w:pPr>
        <w:spacing w:after="0" w:line="240" w:lineRule="auto"/>
      </w:pPr>
      <w:r w:rsidRPr="0016211A">
        <w:t xml:space="preserve">What is Rutherford House? Who were the </w:t>
      </w:r>
      <w:proofErr w:type="spellStart"/>
      <w:r w:rsidRPr="0016211A">
        <w:t>Rutherfords</w:t>
      </w:r>
      <w:proofErr w:type="spellEnd"/>
      <w:r w:rsidRPr="0016211A">
        <w:t xml:space="preserve"> and why are they so significant in Alberta’s history?  </w:t>
      </w:r>
      <w:r w:rsidR="004B2068" w:rsidRPr="0016211A">
        <w:t>An overview look at the Rutherford fa</w:t>
      </w:r>
      <w:r w:rsidRPr="0016211A">
        <w:t>mily,</w:t>
      </w:r>
      <w:r w:rsidR="004B2068" w:rsidRPr="0016211A">
        <w:t xml:space="preserve"> the home in which they lived</w:t>
      </w:r>
      <w:r w:rsidRPr="0016211A">
        <w:t xml:space="preserve"> and t</w:t>
      </w:r>
      <w:r w:rsidR="004B2068" w:rsidRPr="0016211A">
        <w:t xml:space="preserve">heir position in Edmonton society.  How did their home aid them in this role and </w:t>
      </w:r>
      <w:r w:rsidR="005B55B0" w:rsidRPr="0016211A">
        <w:t>what can the Rutherford House</w:t>
      </w:r>
      <w:r w:rsidR="003E13D0">
        <w:t xml:space="preserve"> Provincial Historic Site</w:t>
      </w:r>
      <w:r w:rsidR="005B55B0" w:rsidRPr="0016211A">
        <w:t xml:space="preserve"> </w:t>
      </w:r>
      <w:r w:rsidR="004B2068" w:rsidRPr="0016211A">
        <w:t>still teach us about the Rutherford family and the period they lived in.</w:t>
      </w:r>
    </w:p>
    <w:p w:rsidR="004B2068" w:rsidRPr="00F7061E" w:rsidRDefault="004B2068" w:rsidP="004B2068">
      <w:pPr>
        <w:spacing w:after="0"/>
        <w:rPr>
          <w:sz w:val="18"/>
          <w:szCs w:val="18"/>
        </w:rPr>
      </w:pPr>
    </w:p>
    <w:p w:rsidR="004B2068" w:rsidRPr="00A73217" w:rsidRDefault="004B2068" w:rsidP="004B2068">
      <w:pPr>
        <w:spacing w:after="0"/>
        <w:rPr>
          <w:sz w:val="20"/>
          <w:szCs w:val="20"/>
        </w:rPr>
      </w:pPr>
      <w:r w:rsidRPr="00F7061E">
        <w:rPr>
          <w:sz w:val="18"/>
          <w:szCs w:val="18"/>
        </w:rPr>
        <w:t xml:space="preserve">Presented </w:t>
      </w:r>
      <w:r w:rsidRPr="00A73217">
        <w:rPr>
          <w:sz w:val="20"/>
          <w:szCs w:val="20"/>
        </w:rPr>
        <w:t xml:space="preserve">by Ron Kelland, MA, MLIS </w:t>
      </w:r>
    </w:p>
    <w:p w:rsidR="004B2068" w:rsidRPr="0016211A" w:rsidRDefault="004B2068" w:rsidP="004B2068">
      <w:pPr>
        <w:spacing w:after="0"/>
      </w:pPr>
      <w:r w:rsidRPr="00A73217">
        <w:rPr>
          <w:sz w:val="20"/>
          <w:szCs w:val="20"/>
        </w:rPr>
        <w:t xml:space="preserve"> Ron has been with the Government of Alberta since December 2007 and is a Historic Places Researcher and the Geographical Names Program Coordinator. He is currently the primary historical researcher for the Rutherford House </w:t>
      </w:r>
      <w:r w:rsidR="00536005" w:rsidRPr="00A73217">
        <w:rPr>
          <w:sz w:val="20"/>
          <w:szCs w:val="20"/>
        </w:rPr>
        <w:t xml:space="preserve">Provincial </w:t>
      </w:r>
      <w:r w:rsidRPr="00A73217">
        <w:rPr>
          <w:sz w:val="20"/>
          <w:szCs w:val="20"/>
        </w:rPr>
        <w:t>Historic Site. He has previously worked on Alberta’s political history and biographical accounts of Alberta’s Premiers as a researcher for the Alberta Legislature Library</w:t>
      </w:r>
      <w:r w:rsidRPr="0016211A">
        <w:t>.</w:t>
      </w:r>
    </w:p>
    <w:p w:rsidR="004B2068" w:rsidRPr="0016211A" w:rsidRDefault="006606DD" w:rsidP="004B2068">
      <w:pPr>
        <w:spacing w:after="0"/>
      </w:pPr>
      <w:r>
        <w:pict>
          <v:rect id="_x0000_i1026" style="width:0;height:1.5pt" o:hralign="center" o:hrstd="t" o:hr="t" fillcolor="#599764" stroked="f"/>
        </w:pict>
      </w:r>
    </w:p>
    <w:p w:rsidR="004B2068" w:rsidRPr="00F7061E" w:rsidRDefault="004B2068" w:rsidP="0016211A">
      <w:pPr>
        <w:spacing w:after="0"/>
        <w:rPr>
          <w:b/>
          <w:sz w:val="24"/>
          <w:szCs w:val="24"/>
        </w:rPr>
      </w:pPr>
      <w:r w:rsidRPr="00F7061E">
        <w:rPr>
          <w:b/>
          <w:sz w:val="24"/>
          <w:szCs w:val="24"/>
        </w:rPr>
        <w:t>Conserving Rutherford House</w:t>
      </w:r>
      <w:r w:rsidR="00F7061E" w:rsidRPr="00F7061E">
        <w:rPr>
          <w:b/>
          <w:sz w:val="24"/>
          <w:szCs w:val="24"/>
        </w:rPr>
        <w:t xml:space="preserve"> </w:t>
      </w:r>
      <w:r w:rsidR="00F7061E">
        <w:rPr>
          <w:b/>
          <w:sz w:val="24"/>
          <w:szCs w:val="24"/>
        </w:rPr>
        <w:tab/>
      </w:r>
      <w:r w:rsidR="00F7061E">
        <w:rPr>
          <w:b/>
          <w:sz w:val="24"/>
          <w:szCs w:val="24"/>
        </w:rPr>
        <w:tab/>
      </w:r>
      <w:r w:rsidR="00F7061E">
        <w:rPr>
          <w:b/>
          <w:sz w:val="24"/>
          <w:szCs w:val="24"/>
        </w:rPr>
        <w:tab/>
      </w:r>
      <w:r w:rsidR="00F7061E">
        <w:rPr>
          <w:b/>
          <w:sz w:val="24"/>
          <w:szCs w:val="24"/>
        </w:rPr>
        <w:tab/>
      </w:r>
      <w:r w:rsidR="00F7061E">
        <w:rPr>
          <w:b/>
          <w:sz w:val="24"/>
          <w:szCs w:val="24"/>
        </w:rPr>
        <w:tab/>
      </w:r>
      <w:r w:rsidR="00F7061E">
        <w:rPr>
          <w:b/>
          <w:sz w:val="24"/>
          <w:szCs w:val="24"/>
        </w:rPr>
        <w:tab/>
      </w:r>
      <w:r w:rsidR="00F7061E">
        <w:rPr>
          <w:b/>
          <w:sz w:val="24"/>
          <w:szCs w:val="24"/>
        </w:rPr>
        <w:tab/>
      </w:r>
      <w:r w:rsidR="00F7061E" w:rsidRPr="00F7061E">
        <w:rPr>
          <w:b/>
          <w:sz w:val="24"/>
          <w:szCs w:val="24"/>
        </w:rPr>
        <w:t>Sunday, October 23, 2 pm</w:t>
      </w:r>
    </w:p>
    <w:p w:rsidR="004B2068" w:rsidRPr="0016211A" w:rsidRDefault="00536005" w:rsidP="00F7061E">
      <w:pPr>
        <w:pStyle w:val="PlainText"/>
        <w:rPr>
          <w:rFonts w:ascii="Calibri" w:hAnsi="Calibri"/>
          <w:sz w:val="22"/>
          <w:szCs w:val="22"/>
        </w:rPr>
      </w:pPr>
      <w:r w:rsidRPr="0016211A">
        <w:rPr>
          <w:rFonts w:ascii="Calibri" w:hAnsi="Calibri"/>
          <w:sz w:val="22"/>
          <w:szCs w:val="22"/>
        </w:rPr>
        <w:t xml:space="preserve">What does it take to protect a house such as this??  </w:t>
      </w:r>
      <w:r w:rsidR="004B2068" w:rsidRPr="0016211A">
        <w:rPr>
          <w:rFonts w:ascii="Calibri" w:hAnsi="Calibri"/>
          <w:sz w:val="22"/>
          <w:szCs w:val="22"/>
        </w:rPr>
        <w:t>This lecture will explore a values based management approach to the conservation of historic places</w:t>
      </w:r>
      <w:r w:rsidRPr="0016211A">
        <w:rPr>
          <w:rFonts w:ascii="Calibri" w:hAnsi="Calibri"/>
          <w:sz w:val="22"/>
          <w:szCs w:val="22"/>
        </w:rPr>
        <w:t>,</w:t>
      </w:r>
      <w:r w:rsidR="004B2068" w:rsidRPr="0016211A">
        <w:rPr>
          <w:rFonts w:ascii="Calibri" w:hAnsi="Calibri"/>
          <w:sz w:val="22"/>
          <w:szCs w:val="22"/>
        </w:rPr>
        <w:t xml:space="preserve"> using Rutherford House </w:t>
      </w:r>
      <w:r w:rsidR="003E13D0">
        <w:rPr>
          <w:rFonts w:ascii="Calibri" w:hAnsi="Calibri"/>
          <w:sz w:val="22"/>
          <w:szCs w:val="22"/>
        </w:rPr>
        <w:t xml:space="preserve">Provincial Historic Site </w:t>
      </w:r>
      <w:r w:rsidR="004B2068" w:rsidRPr="0016211A">
        <w:rPr>
          <w:rFonts w:ascii="Calibri" w:hAnsi="Calibri"/>
          <w:sz w:val="22"/>
          <w:szCs w:val="22"/>
        </w:rPr>
        <w:t xml:space="preserve">as an example.   The home's Statement of Significance found on the Alberta Register of Historic Places and the Standards and Guidelines for the Conservation of Historic Places in Canada will be highlighted in a review of the major restoration work undertaken by Alberta Public Works in the 1970's and more recent maintenance work. </w:t>
      </w:r>
    </w:p>
    <w:p w:rsidR="004B2068" w:rsidRPr="0016211A" w:rsidRDefault="004B2068" w:rsidP="00F7061E">
      <w:pPr>
        <w:spacing w:after="0" w:line="240" w:lineRule="auto"/>
      </w:pPr>
    </w:p>
    <w:p w:rsidR="004B2068" w:rsidRPr="00A73217" w:rsidRDefault="004B2068" w:rsidP="004B2068">
      <w:pPr>
        <w:spacing w:after="0"/>
        <w:rPr>
          <w:sz w:val="20"/>
          <w:szCs w:val="20"/>
        </w:rPr>
      </w:pPr>
      <w:r w:rsidRPr="00A73217">
        <w:rPr>
          <w:sz w:val="20"/>
          <w:szCs w:val="20"/>
        </w:rPr>
        <w:t>Presented by Larry Pearson</w:t>
      </w:r>
    </w:p>
    <w:p w:rsidR="003A45E5" w:rsidRPr="00A73217" w:rsidRDefault="003A45E5" w:rsidP="004B2068">
      <w:pPr>
        <w:pStyle w:val="PlainText"/>
        <w:rPr>
          <w:rFonts w:ascii="Calibri" w:hAnsi="Calibri"/>
          <w:sz w:val="20"/>
          <w:szCs w:val="20"/>
        </w:rPr>
      </w:pPr>
      <w:r w:rsidRPr="00A73217">
        <w:rPr>
          <w:rFonts w:ascii="Calibri" w:hAnsi="Calibri"/>
          <w:sz w:val="20"/>
          <w:szCs w:val="20"/>
        </w:rPr>
        <w:t>Larry is the Director of Alberta's Historic Places Programs in Alberta Culture and Community Spirit. He holds a BA in Art History (architectural history) and an M.</w:t>
      </w:r>
      <w:r w:rsidR="004B2068" w:rsidRPr="00A73217">
        <w:rPr>
          <w:rFonts w:ascii="Calibri" w:hAnsi="Calibri"/>
          <w:sz w:val="20"/>
          <w:szCs w:val="20"/>
        </w:rPr>
        <w:t xml:space="preserve"> E. Des. </w:t>
      </w:r>
      <w:proofErr w:type="gramStart"/>
      <w:r w:rsidR="004B2068" w:rsidRPr="00A73217">
        <w:rPr>
          <w:rFonts w:ascii="Calibri" w:hAnsi="Calibri"/>
          <w:sz w:val="20"/>
          <w:szCs w:val="20"/>
        </w:rPr>
        <w:t>in</w:t>
      </w:r>
      <w:proofErr w:type="gramEnd"/>
      <w:r w:rsidR="004B2068" w:rsidRPr="00A73217">
        <w:rPr>
          <w:rFonts w:ascii="Calibri" w:hAnsi="Calibri"/>
          <w:sz w:val="20"/>
          <w:szCs w:val="20"/>
        </w:rPr>
        <w:t xml:space="preserve"> Architecture.  He </w:t>
      </w:r>
      <w:r w:rsidRPr="00A73217">
        <w:rPr>
          <w:rFonts w:ascii="Calibri" w:hAnsi="Calibri"/>
          <w:sz w:val="20"/>
          <w:szCs w:val="20"/>
        </w:rPr>
        <w:t xml:space="preserve">has 32 years of service with the Alberta Government and has worked on a wide range of historic place conservation projects.  He was part of a pan-Canadian team that developed the Standards and Guidelines for the Conservation of Historic Places in Canada. </w:t>
      </w:r>
    </w:p>
    <w:p w:rsidR="003A45E5" w:rsidRPr="00F7061E" w:rsidRDefault="003A45E5" w:rsidP="004B2068">
      <w:pPr>
        <w:pStyle w:val="PlainText"/>
        <w:rPr>
          <w:rFonts w:ascii="Calibri" w:hAnsi="Calibri"/>
          <w:sz w:val="18"/>
          <w:szCs w:val="18"/>
        </w:rPr>
      </w:pPr>
    </w:p>
    <w:p w:rsidR="004B2068" w:rsidRPr="0016211A" w:rsidRDefault="006606DD" w:rsidP="004B2068">
      <w:pPr>
        <w:pStyle w:val="PlainText"/>
        <w:rPr>
          <w:rFonts w:ascii="Calibri" w:hAnsi="Calibri"/>
          <w:sz w:val="22"/>
          <w:szCs w:val="22"/>
        </w:rPr>
      </w:pPr>
      <w:r w:rsidRPr="006606DD">
        <w:rPr>
          <w:rFonts w:ascii="Calibri" w:hAnsi="Calibri"/>
          <w:sz w:val="22"/>
          <w:szCs w:val="22"/>
        </w:rPr>
        <w:pict>
          <v:rect id="_x0000_i1027" style="width:0;height:1.5pt" o:hralign="center" o:hrstd="t" o:hr="t" fillcolor="#599764" stroked="f"/>
        </w:pict>
      </w:r>
    </w:p>
    <w:p w:rsidR="0016211A" w:rsidRPr="00F7061E" w:rsidRDefault="0016211A" w:rsidP="004B2068">
      <w:pPr>
        <w:pStyle w:val="PlainText"/>
        <w:rPr>
          <w:rFonts w:ascii="Calibri" w:hAnsi="Calibri"/>
          <w:b/>
          <w:sz w:val="24"/>
          <w:szCs w:val="24"/>
        </w:rPr>
      </w:pPr>
      <w:proofErr w:type="spellStart"/>
      <w:r w:rsidRPr="00F7061E">
        <w:rPr>
          <w:rFonts w:ascii="Calibri" w:hAnsi="Calibri"/>
          <w:b/>
          <w:sz w:val="24"/>
          <w:szCs w:val="24"/>
        </w:rPr>
        <w:t>Achnacarry</w:t>
      </w:r>
      <w:proofErr w:type="spellEnd"/>
      <w:r w:rsidRPr="00F7061E">
        <w:rPr>
          <w:rFonts w:ascii="Calibri" w:hAnsi="Calibri"/>
          <w:b/>
          <w:sz w:val="24"/>
          <w:szCs w:val="24"/>
        </w:rPr>
        <w:t>: Designed for a Purpose</w:t>
      </w:r>
      <w:r w:rsidR="00F7061E" w:rsidRPr="00F7061E">
        <w:rPr>
          <w:rFonts w:ascii="Calibri" w:hAnsi="Calibri"/>
          <w:b/>
          <w:sz w:val="24"/>
          <w:szCs w:val="24"/>
        </w:rPr>
        <w:t xml:space="preserve"> </w:t>
      </w:r>
      <w:r w:rsidR="00F7061E">
        <w:rPr>
          <w:rFonts w:ascii="Calibri" w:hAnsi="Calibri"/>
          <w:b/>
          <w:sz w:val="24"/>
          <w:szCs w:val="24"/>
        </w:rPr>
        <w:tab/>
      </w:r>
      <w:r w:rsidR="00F7061E">
        <w:rPr>
          <w:rFonts w:ascii="Calibri" w:hAnsi="Calibri"/>
          <w:b/>
          <w:sz w:val="24"/>
          <w:szCs w:val="24"/>
        </w:rPr>
        <w:tab/>
      </w:r>
      <w:r w:rsidR="00F7061E">
        <w:rPr>
          <w:rFonts w:ascii="Calibri" w:hAnsi="Calibri"/>
          <w:b/>
          <w:sz w:val="24"/>
          <w:szCs w:val="24"/>
        </w:rPr>
        <w:tab/>
      </w:r>
      <w:r w:rsidR="00F7061E">
        <w:rPr>
          <w:rFonts w:ascii="Calibri" w:hAnsi="Calibri"/>
          <w:b/>
          <w:sz w:val="24"/>
          <w:szCs w:val="24"/>
        </w:rPr>
        <w:tab/>
      </w:r>
      <w:r w:rsidR="00F7061E">
        <w:rPr>
          <w:rFonts w:ascii="Calibri" w:hAnsi="Calibri"/>
          <w:b/>
          <w:sz w:val="24"/>
          <w:szCs w:val="24"/>
        </w:rPr>
        <w:tab/>
      </w:r>
      <w:r w:rsidR="00F7061E">
        <w:rPr>
          <w:rFonts w:ascii="Calibri" w:hAnsi="Calibri"/>
          <w:b/>
          <w:sz w:val="24"/>
          <w:szCs w:val="24"/>
        </w:rPr>
        <w:tab/>
      </w:r>
      <w:r w:rsidR="00F7061E" w:rsidRPr="00F7061E">
        <w:rPr>
          <w:rFonts w:ascii="Calibri" w:hAnsi="Calibri"/>
          <w:b/>
          <w:sz w:val="24"/>
          <w:szCs w:val="24"/>
        </w:rPr>
        <w:t>Sunday, October 30, 2 pm</w:t>
      </w:r>
    </w:p>
    <w:p w:rsidR="0016211A" w:rsidRPr="0016211A" w:rsidRDefault="0016211A" w:rsidP="00F7061E">
      <w:pPr>
        <w:spacing w:line="240" w:lineRule="auto"/>
      </w:pPr>
      <w:r w:rsidRPr="0016211A">
        <w:t>Alexander Cameron Rutherford selected “</w:t>
      </w:r>
      <w:proofErr w:type="spellStart"/>
      <w:r w:rsidRPr="0016211A">
        <w:t>Achnacarry</w:t>
      </w:r>
      <w:proofErr w:type="spellEnd"/>
      <w:r w:rsidRPr="0016211A">
        <w:t xml:space="preserve">”, after the home of the Chief of the Clan Cameron in Scotland, as the name for his new house on Saskatchewan Drive. Built in 1910-11 immediately adjacent to the University of Alberta campus, this dignified residence suited Rutherford in many ways. Its design reflected his background, beliefs, social standing and aspirations. Rutherford was one of Alberta’s most prominent citizens, and </w:t>
      </w:r>
      <w:proofErr w:type="spellStart"/>
      <w:r w:rsidRPr="0016211A">
        <w:t>Achnacarry</w:t>
      </w:r>
      <w:proofErr w:type="spellEnd"/>
      <w:r w:rsidRPr="0016211A">
        <w:t xml:space="preserve"> was among Edmonton’s most prominent residences. This talk will look at the architecture of Rutherford House in its context.</w:t>
      </w:r>
    </w:p>
    <w:p w:rsidR="003A45E5" w:rsidRPr="00A73217" w:rsidRDefault="0016211A" w:rsidP="004B2068">
      <w:pPr>
        <w:pStyle w:val="PlainText"/>
        <w:rPr>
          <w:rFonts w:ascii="Calibri" w:hAnsi="Calibri"/>
          <w:sz w:val="20"/>
          <w:szCs w:val="20"/>
        </w:rPr>
      </w:pPr>
      <w:r w:rsidRPr="00A73217">
        <w:rPr>
          <w:rFonts w:ascii="Calibri" w:hAnsi="Calibri"/>
          <w:sz w:val="20"/>
          <w:szCs w:val="20"/>
        </w:rPr>
        <w:t>Presented by Dorothy Field</w:t>
      </w:r>
    </w:p>
    <w:p w:rsidR="00174247" w:rsidRPr="00A73217" w:rsidRDefault="0016211A" w:rsidP="003A45E5">
      <w:pPr>
        <w:rPr>
          <w:sz w:val="20"/>
          <w:szCs w:val="20"/>
        </w:rPr>
      </w:pPr>
      <w:r w:rsidRPr="00A73217">
        <w:rPr>
          <w:sz w:val="20"/>
          <w:szCs w:val="20"/>
        </w:rPr>
        <w:t xml:space="preserve">Dorothy is the Coordinator of the Alberta Heritage Survey, a collection of images and information relating to the province’s built heritage. She came to Alberta in 1986, after completing a Master’s degree in the History of Modern </w:t>
      </w:r>
      <w:r w:rsidR="00F7061E" w:rsidRPr="00A73217">
        <w:rPr>
          <w:sz w:val="20"/>
          <w:szCs w:val="20"/>
        </w:rPr>
        <w:t xml:space="preserve">Architecture at the University </w:t>
      </w:r>
      <w:r w:rsidRPr="00A73217">
        <w:rPr>
          <w:sz w:val="20"/>
          <w:szCs w:val="20"/>
        </w:rPr>
        <w:t>College London, and has worked with the Heritage Survey since 1987.</w:t>
      </w:r>
    </w:p>
    <w:p w:rsidR="00FC794C" w:rsidRDefault="00FC794C" w:rsidP="003A45E5">
      <w:pPr>
        <w:rPr>
          <w:sz w:val="18"/>
          <w:szCs w:val="18"/>
        </w:rPr>
      </w:pPr>
    </w:p>
    <w:p w:rsidR="00F7061E" w:rsidRPr="00F7061E" w:rsidRDefault="00337386" w:rsidP="00FC794C">
      <w:pPr>
        <w:ind w:left="6480" w:firstLine="720"/>
        <w:rPr>
          <w:sz w:val="18"/>
          <w:szCs w:val="18"/>
        </w:rPr>
      </w:pPr>
      <w:r>
        <w:rPr>
          <w:noProof/>
          <w:sz w:val="18"/>
          <w:szCs w:val="18"/>
          <w:lang w:val="en-CA" w:eastAsia="en-CA"/>
        </w:rPr>
        <w:drawing>
          <wp:anchor distT="0" distB="0" distL="114300" distR="114300" simplePos="0" relativeHeight="251658752" behindDoc="0" locked="0" layoutInCell="1" allowOverlap="1">
            <wp:simplePos x="0" y="0"/>
            <wp:positionH relativeFrom="page">
              <wp:posOffset>1327785</wp:posOffset>
            </wp:positionH>
            <wp:positionV relativeFrom="paragraph">
              <wp:posOffset>24130</wp:posOffset>
            </wp:positionV>
            <wp:extent cx="1605915" cy="457200"/>
            <wp:effectExtent l="19050" t="0" r="0" b="0"/>
            <wp:wrapNone/>
            <wp:docPr id="5" name="Picture 5" descr="AB Logo blue CMYK - no tag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B Logo blue CMYK - no tagline"/>
                    <pic:cNvPicPr>
                      <a:picLocks noChangeAspect="1" noChangeArrowheads="1"/>
                    </pic:cNvPicPr>
                  </pic:nvPicPr>
                  <pic:blipFill>
                    <a:blip r:embed="rId5" cstate="print"/>
                    <a:srcRect/>
                    <a:stretch>
                      <a:fillRect/>
                    </a:stretch>
                  </pic:blipFill>
                  <pic:spPr bwMode="auto">
                    <a:xfrm>
                      <a:off x="0" y="0"/>
                      <a:ext cx="1605915" cy="457200"/>
                    </a:xfrm>
                    <a:prstGeom prst="rect">
                      <a:avLst/>
                    </a:prstGeom>
                    <a:noFill/>
                    <a:ln w="9525">
                      <a:noFill/>
                      <a:miter lim="800000"/>
                      <a:headEnd/>
                      <a:tailEnd/>
                    </a:ln>
                  </pic:spPr>
                </pic:pic>
              </a:graphicData>
            </a:graphic>
          </wp:anchor>
        </w:drawing>
      </w:r>
      <w:r>
        <w:rPr>
          <w:noProof/>
          <w:sz w:val="18"/>
          <w:szCs w:val="18"/>
          <w:lang w:val="en-CA" w:eastAsia="en-CA"/>
        </w:rPr>
        <w:drawing>
          <wp:anchor distT="0" distB="0" distL="114300" distR="114300" simplePos="0" relativeHeight="251656704" behindDoc="0" locked="0" layoutInCell="1" allowOverlap="1">
            <wp:simplePos x="0" y="0"/>
            <wp:positionH relativeFrom="page">
              <wp:posOffset>3324225</wp:posOffset>
            </wp:positionH>
            <wp:positionV relativeFrom="paragraph">
              <wp:posOffset>6616700</wp:posOffset>
            </wp:positionV>
            <wp:extent cx="1638300" cy="466725"/>
            <wp:effectExtent l="19050" t="0" r="0" b="0"/>
            <wp:wrapNone/>
            <wp:docPr id="2" name="Picture 2" descr="AB Logo blue CMYK - no tag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B Logo blue CMYK - no tagline"/>
                    <pic:cNvPicPr>
                      <a:picLocks noChangeAspect="1" noChangeArrowheads="1"/>
                    </pic:cNvPicPr>
                  </pic:nvPicPr>
                  <pic:blipFill>
                    <a:blip r:embed="rId6" cstate="print"/>
                    <a:srcRect/>
                    <a:stretch>
                      <a:fillRect/>
                    </a:stretch>
                  </pic:blipFill>
                  <pic:spPr bwMode="auto">
                    <a:xfrm>
                      <a:off x="0" y="0"/>
                      <a:ext cx="1638300" cy="466725"/>
                    </a:xfrm>
                    <a:prstGeom prst="rect">
                      <a:avLst/>
                    </a:prstGeom>
                    <a:noFill/>
                    <a:ln w="9525">
                      <a:noFill/>
                      <a:miter lim="800000"/>
                      <a:headEnd/>
                      <a:tailEnd/>
                    </a:ln>
                  </pic:spPr>
                </pic:pic>
              </a:graphicData>
            </a:graphic>
          </wp:anchor>
        </w:drawing>
      </w:r>
      <w:r>
        <w:rPr>
          <w:noProof/>
          <w:sz w:val="18"/>
          <w:szCs w:val="18"/>
          <w:lang w:val="en-CA" w:eastAsia="en-CA"/>
        </w:rPr>
        <w:drawing>
          <wp:inline distT="0" distB="0" distL="0" distR="0">
            <wp:extent cx="1352550" cy="457200"/>
            <wp:effectExtent l="19050" t="0" r="0" b="0"/>
            <wp:docPr id="4" name="Picture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pic:cNvPicPr>
                      <a:picLocks noChangeAspect="1" noChangeArrowheads="1"/>
                    </pic:cNvPicPr>
                  </pic:nvPicPr>
                  <pic:blipFill>
                    <a:blip r:embed="rId7" cstate="print"/>
                    <a:srcRect/>
                    <a:stretch>
                      <a:fillRect/>
                    </a:stretch>
                  </pic:blipFill>
                  <pic:spPr bwMode="auto">
                    <a:xfrm>
                      <a:off x="0" y="0"/>
                      <a:ext cx="1352550" cy="457200"/>
                    </a:xfrm>
                    <a:prstGeom prst="rect">
                      <a:avLst/>
                    </a:prstGeom>
                    <a:noFill/>
                    <a:ln w="9525">
                      <a:noFill/>
                      <a:miter lim="800000"/>
                      <a:headEnd/>
                      <a:tailEnd/>
                    </a:ln>
                  </pic:spPr>
                </pic:pic>
              </a:graphicData>
            </a:graphic>
          </wp:inline>
        </w:drawing>
      </w:r>
    </w:p>
    <w:sectPr w:rsidR="00F7061E" w:rsidRPr="00F7061E" w:rsidSect="004B206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3A45E5"/>
    <w:rsid w:val="0016211A"/>
    <w:rsid w:val="00174247"/>
    <w:rsid w:val="00337386"/>
    <w:rsid w:val="003A45E5"/>
    <w:rsid w:val="003E13D0"/>
    <w:rsid w:val="004B2068"/>
    <w:rsid w:val="00536005"/>
    <w:rsid w:val="005B55B0"/>
    <w:rsid w:val="006606DD"/>
    <w:rsid w:val="007F5F8A"/>
    <w:rsid w:val="008428DD"/>
    <w:rsid w:val="00A04D27"/>
    <w:rsid w:val="00A73217"/>
    <w:rsid w:val="00C31FE7"/>
    <w:rsid w:val="00C97938"/>
    <w:rsid w:val="00DD54B3"/>
    <w:rsid w:val="00F7061E"/>
    <w:rsid w:val="00FC79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4D27"/>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A45E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A45E5"/>
    <w:rPr>
      <w:rFonts w:ascii="Consolas" w:hAnsi="Consolas"/>
      <w:sz w:val="21"/>
      <w:szCs w:val="21"/>
    </w:rPr>
  </w:style>
  <w:style w:type="character" w:styleId="CommentReference">
    <w:name w:val="annotation reference"/>
    <w:basedOn w:val="DefaultParagraphFont"/>
    <w:uiPriority w:val="99"/>
    <w:semiHidden/>
    <w:unhideWhenUsed/>
    <w:rsid w:val="003E13D0"/>
    <w:rPr>
      <w:sz w:val="16"/>
      <w:szCs w:val="16"/>
    </w:rPr>
  </w:style>
  <w:style w:type="paragraph" w:styleId="CommentText">
    <w:name w:val="annotation text"/>
    <w:basedOn w:val="Normal"/>
    <w:link w:val="CommentTextChar"/>
    <w:uiPriority w:val="99"/>
    <w:semiHidden/>
    <w:unhideWhenUsed/>
    <w:rsid w:val="003E13D0"/>
    <w:rPr>
      <w:sz w:val="20"/>
      <w:szCs w:val="20"/>
    </w:rPr>
  </w:style>
  <w:style w:type="character" w:customStyle="1" w:styleId="CommentTextChar">
    <w:name w:val="Comment Text Char"/>
    <w:basedOn w:val="DefaultParagraphFont"/>
    <w:link w:val="CommentText"/>
    <w:uiPriority w:val="99"/>
    <w:semiHidden/>
    <w:rsid w:val="003E13D0"/>
  </w:style>
  <w:style w:type="paragraph" w:styleId="CommentSubject">
    <w:name w:val="annotation subject"/>
    <w:basedOn w:val="CommentText"/>
    <w:next w:val="CommentText"/>
    <w:link w:val="CommentSubjectChar"/>
    <w:uiPriority w:val="99"/>
    <w:semiHidden/>
    <w:unhideWhenUsed/>
    <w:rsid w:val="003E13D0"/>
    <w:rPr>
      <w:b/>
      <w:bCs/>
    </w:rPr>
  </w:style>
  <w:style w:type="character" w:customStyle="1" w:styleId="CommentSubjectChar">
    <w:name w:val="Comment Subject Char"/>
    <w:basedOn w:val="CommentTextChar"/>
    <w:link w:val="CommentSubject"/>
    <w:uiPriority w:val="99"/>
    <w:semiHidden/>
    <w:rsid w:val="003E13D0"/>
    <w:rPr>
      <w:b/>
      <w:bCs/>
    </w:rPr>
  </w:style>
  <w:style w:type="paragraph" w:styleId="BalloonText">
    <w:name w:val="Balloon Text"/>
    <w:basedOn w:val="Normal"/>
    <w:link w:val="BalloonTextChar"/>
    <w:uiPriority w:val="99"/>
    <w:semiHidden/>
    <w:unhideWhenUsed/>
    <w:rsid w:val="003E13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13D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6841289">
      <w:bodyDiv w:val="1"/>
      <w:marLeft w:val="0"/>
      <w:marRight w:val="0"/>
      <w:marTop w:val="0"/>
      <w:marBottom w:val="0"/>
      <w:divBdr>
        <w:top w:val="none" w:sz="0" w:space="0" w:color="auto"/>
        <w:left w:val="none" w:sz="0" w:space="0" w:color="auto"/>
        <w:bottom w:val="none" w:sz="0" w:space="0" w:color="auto"/>
        <w:right w:val="none" w:sz="0" w:space="0" w:color="auto"/>
      </w:divBdr>
    </w:div>
    <w:div w:id="1131899009">
      <w:bodyDiv w:val="1"/>
      <w:marLeft w:val="0"/>
      <w:marRight w:val="0"/>
      <w:marTop w:val="0"/>
      <w:marBottom w:val="0"/>
      <w:divBdr>
        <w:top w:val="none" w:sz="0" w:space="0" w:color="auto"/>
        <w:left w:val="none" w:sz="0" w:space="0" w:color="auto"/>
        <w:bottom w:val="none" w:sz="0" w:space="0" w:color="auto"/>
        <w:right w:val="none" w:sz="0" w:space="0" w:color="auto"/>
      </w:divBdr>
    </w:div>
    <w:div w:id="1198665925">
      <w:bodyDiv w:val="1"/>
      <w:marLeft w:val="0"/>
      <w:marRight w:val="0"/>
      <w:marTop w:val="0"/>
      <w:marBottom w:val="0"/>
      <w:divBdr>
        <w:top w:val="none" w:sz="0" w:space="0" w:color="auto"/>
        <w:left w:val="none" w:sz="0" w:space="0" w:color="auto"/>
        <w:bottom w:val="none" w:sz="0" w:space="0" w:color="auto"/>
        <w:right w:val="none" w:sz="0" w:space="0" w:color="auto"/>
      </w:divBdr>
    </w:div>
    <w:div w:id="1584030797">
      <w:bodyDiv w:val="1"/>
      <w:marLeft w:val="0"/>
      <w:marRight w:val="0"/>
      <w:marTop w:val="0"/>
      <w:marBottom w:val="0"/>
      <w:divBdr>
        <w:top w:val="none" w:sz="0" w:space="0" w:color="auto"/>
        <w:left w:val="none" w:sz="0" w:space="0" w:color="auto"/>
        <w:bottom w:val="none" w:sz="0" w:space="0" w:color="auto"/>
        <w:right w:val="none" w:sz="0" w:space="0" w:color="auto"/>
      </w:divBdr>
    </w:div>
    <w:div w:id="1640720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530</Words>
  <Characters>3027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Government Of Alberta</Company>
  <LinksUpToDate>false</LinksUpToDate>
  <CharactersWithSpaces>3550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alison.moir</dc:creator>
  <cp:keywords/>
  <dc:description/>
  <cp:lastModifiedBy>brenda.manweiler</cp:lastModifiedBy>
  <cp:revision>2</cp:revision>
  <cp:lastPrinted>2011-09-20T21:37:00Z</cp:lastPrinted>
  <dcterms:created xsi:type="dcterms:W3CDTF">2011-10-17T22:23:00Z</dcterms:created>
  <dcterms:modified xsi:type="dcterms:W3CDTF">2011-10-17T22:23:00Z</dcterms:modified>
</cp:coreProperties>
</file>